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09A2" w14:textId="77777777" w:rsidR="00D72467" w:rsidRDefault="00D72467" w:rsidP="00D72467">
      <w:pPr>
        <w:ind w:leftChars="-638" w:left="-1276" w:rightChars="-519" w:right="-1038" w:firstLineChars="200" w:firstLine="640"/>
        <w:jc w:val="center"/>
        <w:rPr>
          <w:b/>
          <w:sz w:val="32"/>
          <w:szCs w:val="32"/>
        </w:rPr>
      </w:pPr>
      <w:bookmarkStart w:id="0" w:name="_Hlk131761390"/>
    </w:p>
    <w:p w14:paraId="4B363A3B" w14:textId="18F09BE4" w:rsidR="00D72467" w:rsidRPr="003017A6" w:rsidRDefault="006B7EA3" w:rsidP="00D72467">
      <w:pPr>
        <w:ind w:leftChars="-638" w:left="-1276" w:rightChars="-519" w:right="-1038" w:firstLineChars="200" w:firstLine="640"/>
        <w:jc w:val="center"/>
        <w:rPr>
          <w:b/>
          <w:sz w:val="32"/>
          <w:szCs w:val="32"/>
        </w:rPr>
      </w:pPr>
      <w:proofErr w:type="spellStart"/>
      <w:r>
        <w:rPr>
          <w:rFonts w:hint="eastAsia"/>
          <w:b/>
          <w:sz w:val="32"/>
          <w:szCs w:val="32"/>
        </w:rPr>
        <w:t>Ontide</w:t>
      </w:r>
      <w:proofErr w:type="spellEnd"/>
      <w:r w:rsidR="00D72467" w:rsidRPr="003017A6">
        <w:rPr>
          <w:rFonts w:hint="eastAsia"/>
          <w:b/>
          <w:sz w:val="32"/>
          <w:szCs w:val="32"/>
        </w:rPr>
        <w:t xml:space="preserve"> </w:t>
      </w:r>
      <w:r w:rsidR="00D72467">
        <w:rPr>
          <w:b/>
          <w:sz w:val="32"/>
          <w:szCs w:val="32"/>
        </w:rPr>
        <w:t xml:space="preserve">Conflict Mineral </w:t>
      </w:r>
      <w:r w:rsidR="00D72467" w:rsidRPr="003017A6">
        <w:rPr>
          <w:rFonts w:hint="eastAsia"/>
          <w:b/>
          <w:sz w:val="32"/>
          <w:szCs w:val="32"/>
        </w:rPr>
        <w:t>Policy</w:t>
      </w:r>
    </w:p>
    <w:p w14:paraId="7A64D3FA" w14:textId="77777777" w:rsidR="00D72467" w:rsidRDefault="00D72467" w:rsidP="00D72467">
      <w:pPr>
        <w:ind w:firstLineChars="200" w:firstLine="560"/>
        <w:rPr>
          <w:b/>
          <w:sz w:val="28"/>
          <w:szCs w:val="28"/>
        </w:rPr>
      </w:pPr>
    </w:p>
    <w:p w14:paraId="09252944" w14:textId="6176C1AB" w:rsidR="00D72467" w:rsidRDefault="006B7EA3" w:rsidP="00D72467">
      <w:pPr>
        <w:rPr>
          <w:b/>
          <w:sz w:val="24"/>
          <w:szCs w:val="24"/>
        </w:rPr>
      </w:pPr>
      <w:proofErr w:type="spellStart"/>
      <w:r>
        <w:rPr>
          <w:rFonts w:hint="eastAsia"/>
          <w:b/>
          <w:sz w:val="24"/>
          <w:szCs w:val="24"/>
        </w:rPr>
        <w:t>Ontide</w:t>
      </w:r>
      <w:proofErr w:type="spellEnd"/>
      <w:r w:rsidR="00D72467">
        <w:rPr>
          <w:rFonts w:hint="eastAsia"/>
          <w:b/>
          <w:sz w:val="24"/>
          <w:szCs w:val="24"/>
        </w:rPr>
        <w:t xml:space="preserve"> Corporation </w:t>
      </w:r>
      <w:r w:rsidR="00D72467">
        <w:rPr>
          <w:b/>
          <w:sz w:val="24"/>
          <w:szCs w:val="24"/>
        </w:rPr>
        <w:t>shall be</w:t>
      </w:r>
      <w:r w:rsidR="00D72467">
        <w:rPr>
          <w:rFonts w:hint="eastAsia"/>
          <w:b/>
          <w:sz w:val="24"/>
          <w:szCs w:val="24"/>
        </w:rPr>
        <w:t xml:space="preserve"> fully </w:t>
      </w:r>
      <w:r w:rsidR="00D72467">
        <w:rPr>
          <w:b/>
          <w:sz w:val="24"/>
          <w:szCs w:val="24"/>
        </w:rPr>
        <w:t>committed</w:t>
      </w:r>
      <w:r w:rsidR="00D72467">
        <w:rPr>
          <w:rFonts w:hint="eastAsia"/>
          <w:b/>
          <w:sz w:val="24"/>
          <w:szCs w:val="24"/>
        </w:rPr>
        <w:t xml:space="preserve"> to </w:t>
      </w:r>
      <w:r w:rsidR="00D72467">
        <w:rPr>
          <w:b/>
          <w:sz w:val="24"/>
          <w:szCs w:val="24"/>
        </w:rPr>
        <w:t xml:space="preserve">complying with the </w:t>
      </w:r>
      <w:r w:rsidR="00D72467" w:rsidRPr="00D74420">
        <w:rPr>
          <w:b/>
          <w:sz w:val="24"/>
          <w:szCs w:val="24"/>
        </w:rPr>
        <w:t>Dodd–Frank Wall Street Reform and Consumer Protection Act</w:t>
      </w:r>
      <w:r w:rsidR="00D72467">
        <w:rPr>
          <w:b/>
          <w:sz w:val="24"/>
          <w:szCs w:val="24"/>
        </w:rPr>
        <w:t xml:space="preserve">. (referred to as “Dodd-Frank Act.” here-after) thus making sure </w:t>
      </w:r>
      <w:proofErr w:type="spellStart"/>
      <w:r>
        <w:rPr>
          <w:b/>
          <w:sz w:val="24"/>
          <w:szCs w:val="24"/>
        </w:rPr>
        <w:t>Ontide</w:t>
      </w:r>
      <w:proofErr w:type="spellEnd"/>
      <w:r w:rsidR="00D72467">
        <w:rPr>
          <w:b/>
          <w:sz w:val="24"/>
          <w:szCs w:val="24"/>
        </w:rPr>
        <w:t xml:space="preserve"> </w:t>
      </w:r>
      <w:r w:rsidR="00D72467">
        <w:rPr>
          <w:rFonts w:hint="eastAsia"/>
          <w:b/>
          <w:sz w:val="24"/>
          <w:szCs w:val="24"/>
        </w:rPr>
        <w:t>g</w:t>
      </w:r>
      <w:r w:rsidR="00D72467">
        <w:rPr>
          <w:b/>
          <w:sz w:val="24"/>
          <w:szCs w:val="24"/>
        </w:rPr>
        <w:t xml:space="preserve">lobal supply chain is managed and supervised in compliance with all requirements and instructions from the Dodd-Frank Act.  </w:t>
      </w:r>
    </w:p>
    <w:p w14:paraId="71ACCA86" w14:textId="77777777" w:rsidR="00D72467" w:rsidRPr="00D74420" w:rsidRDefault="00D72467" w:rsidP="00D72467">
      <w:pPr>
        <w:ind w:firstLineChars="200" w:firstLine="480"/>
        <w:rPr>
          <w:b/>
          <w:sz w:val="24"/>
          <w:szCs w:val="24"/>
        </w:rPr>
      </w:pPr>
    </w:p>
    <w:p w14:paraId="0CE2790F" w14:textId="77777777" w:rsidR="00D72467" w:rsidRPr="00D74420" w:rsidRDefault="00D72467" w:rsidP="00D72467">
      <w:pPr>
        <w:widowControl/>
        <w:pBdr>
          <w:top w:val="single" w:sz="12" w:space="5" w:color="606060"/>
          <w:bottom w:val="single" w:sz="6" w:space="5" w:color="606060"/>
        </w:pBdr>
        <w:shd w:val="clear" w:color="auto" w:fill="FFFFFF"/>
        <w:wordWrap/>
        <w:autoSpaceDE/>
        <w:autoSpaceDN/>
        <w:spacing w:after="360"/>
        <w:ind w:firstLine="240"/>
        <w:jc w:val="left"/>
        <w:outlineLvl w:val="1"/>
        <w:rPr>
          <w:rFonts w:ascii="Arial" w:eastAsia="굴림" w:hAnsi="Arial" w:cs="Arial"/>
          <w:kern w:val="0"/>
          <w:sz w:val="28"/>
          <w:szCs w:val="28"/>
        </w:rPr>
      </w:pPr>
      <w:r w:rsidRPr="00D74420">
        <w:rPr>
          <w:rFonts w:ascii="Arial" w:eastAsia="굴림" w:hAnsi="Arial" w:cs="Arial"/>
          <w:kern w:val="0"/>
          <w:sz w:val="28"/>
          <w:szCs w:val="28"/>
        </w:rPr>
        <w:t>Conflict Minerals Policy</w:t>
      </w:r>
    </w:p>
    <w:p w14:paraId="674AEA05" w14:textId="626B8F8D" w:rsidR="00D72467" w:rsidRPr="00D74420" w:rsidRDefault="006B7EA3" w:rsidP="00D72467">
      <w:pPr>
        <w:widowControl/>
        <w:pBdr>
          <w:bottom w:val="single" w:sz="6" w:space="5" w:color="CBCBCB"/>
        </w:pBdr>
        <w:wordWrap/>
        <w:autoSpaceDE/>
        <w:autoSpaceDN/>
        <w:spacing w:after="72"/>
        <w:jc w:val="left"/>
        <w:outlineLvl w:val="2"/>
        <w:rPr>
          <w:rFonts w:ascii="Arial" w:eastAsia="굴림" w:hAnsi="Arial" w:cs="Arial"/>
          <w:b/>
          <w:bCs/>
          <w:kern w:val="0"/>
          <w:sz w:val="24"/>
          <w:szCs w:val="24"/>
        </w:rPr>
      </w:pPr>
      <w:proofErr w:type="spellStart"/>
      <w:r>
        <w:rPr>
          <w:rFonts w:ascii="Arial" w:eastAsia="굴림" w:hAnsi="Arial" w:cs="Arial"/>
          <w:b/>
          <w:bCs/>
          <w:kern w:val="0"/>
          <w:sz w:val="24"/>
          <w:szCs w:val="24"/>
        </w:rPr>
        <w:t>Ontide</w:t>
      </w:r>
      <w:proofErr w:type="spellEnd"/>
      <w:r w:rsidR="00D72467">
        <w:rPr>
          <w:rFonts w:ascii="Arial" w:eastAsia="굴림" w:hAnsi="Arial" w:cs="Arial"/>
          <w:b/>
          <w:bCs/>
          <w:kern w:val="0"/>
          <w:sz w:val="24"/>
          <w:szCs w:val="24"/>
        </w:rPr>
        <w:t xml:space="preserve"> Corp. </w:t>
      </w:r>
      <w:r w:rsidR="00D72467" w:rsidRPr="00D74420">
        <w:rPr>
          <w:rFonts w:ascii="Arial" w:eastAsia="굴림" w:hAnsi="Arial" w:cs="Arial"/>
          <w:b/>
          <w:bCs/>
          <w:kern w:val="0"/>
          <w:sz w:val="24"/>
          <w:szCs w:val="24"/>
        </w:rPr>
        <w:t>Conflict Mine</w:t>
      </w:r>
      <w:r w:rsidR="00D72467">
        <w:rPr>
          <w:rFonts w:ascii="Arial" w:eastAsia="굴림" w:hAnsi="Arial" w:cs="Arial"/>
          <w:b/>
          <w:bCs/>
          <w:kern w:val="0"/>
          <w:sz w:val="24"/>
          <w:szCs w:val="24"/>
        </w:rPr>
        <w:t xml:space="preserve">rals Management </w:t>
      </w:r>
      <w:proofErr w:type="gramStart"/>
      <w:r w:rsidR="00D72467">
        <w:rPr>
          <w:rFonts w:ascii="Arial" w:eastAsia="굴림" w:hAnsi="Arial" w:cs="Arial"/>
          <w:b/>
          <w:bCs/>
          <w:kern w:val="0"/>
          <w:sz w:val="24"/>
          <w:szCs w:val="24"/>
        </w:rPr>
        <w:t xml:space="preserve">Policy </w:t>
      </w:r>
      <w:r w:rsidR="00D72467" w:rsidRPr="00D74420">
        <w:rPr>
          <w:rFonts w:ascii="Arial" w:eastAsia="굴림" w:hAnsi="Arial" w:cs="Arial"/>
          <w:b/>
          <w:bCs/>
          <w:kern w:val="0"/>
          <w:sz w:val="24"/>
          <w:szCs w:val="24"/>
        </w:rPr>
        <w:t>.</w:t>
      </w:r>
      <w:proofErr w:type="gramEnd"/>
    </w:p>
    <w:p w14:paraId="4000BD26" w14:textId="70E2B68C" w:rsidR="00D72467" w:rsidRDefault="006B7EA3" w:rsidP="00D72467">
      <w:pPr>
        <w:widowControl/>
        <w:wordWrap/>
        <w:autoSpaceDE/>
        <w:autoSpaceDN/>
        <w:spacing w:after="240" w:line="360" w:lineRule="atLeast"/>
        <w:jc w:val="left"/>
        <w:rPr>
          <w:rFonts w:ascii="Arial" w:eastAsia="굴림" w:hAnsi="Arial" w:cs="Arial"/>
          <w:kern w:val="0"/>
          <w:sz w:val="18"/>
          <w:szCs w:val="18"/>
        </w:rPr>
      </w:pPr>
      <w:proofErr w:type="spellStart"/>
      <w:r>
        <w:rPr>
          <w:rFonts w:ascii="Arial" w:eastAsia="굴림" w:hAnsi="Arial" w:cs="Arial"/>
          <w:kern w:val="0"/>
          <w:sz w:val="18"/>
          <w:szCs w:val="18"/>
        </w:rPr>
        <w:t>Ontide</w:t>
      </w:r>
      <w:proofErr w:type="spellEnd"/>
      <w:r w:rsidR="00D72467" w:rsidRPr="00B11914">
        <w:rPr>
          <w:rFonts w:ascii="Arial" w:eastAsia="굴림" w:hAnsi="Arial" w:cs="Arial"/>
          <w:kern w:val="0"/>
          <w:sz w:val="18"/>
          <w:szCs w:val="18"/>
        </w:rPr>
        <w:t xml:space="preserve"> Corp. hereby sets forth its conflict mineral policy to the effect that </w:t>
      </w:r>
      <w:proofErr w:type="spellStart"/>
      <w:r>
        <w:rPr>
          <w:rFonts w:ascii="Arial" w:eastAsia="굴림" w:hAnsi="Arial" w:cs="Arial"/>
          <w:kern w:val="0"/>
          <w:sz w:val="18"/>
          <w:szCs w:val="18"/>
        </w:rPr>
        <w:t>Ontide</w:t>
      </w:r>
      <w:proofErr w:type="spellEnd"/>
      <w:r w:rsidR="00D72467" w:rsidRPr="00B11914">
        <w:rPr>
          <w:rFonts w:ascii="Arial" w:eastAsia="굴림" w:hAnsi="Arial" w:cs="Arial"/>
          <w:kern w:val="0"/>
          <w:sz w:val="18"/>
          <w:szCs w:val="18"/>
        </w:rPr>
        <w:t xml:space="preserve"> will do its utmost to secure the transparency in its </w:t>
      </w:r>
      <w:r w:rsidR="00D72467">
        <w:rPr>
          <w:rFonts w:ascii="Arial" w:eastAsia="굴림" w:hAnsi="Arial" w:cs="Arial"/>
          <w:kern w:val="0"/>
          <w:sz w:val="18"/>
          <w:szCs w:val="18"/>
        </w:rPr>
        <w:t xml:space="preserve">global </w:t>
      </w:r>
      <w:r w:rsidR="00D72467" w:rsidRPr="00B11914">
        <w:rPr>
          <w:rFonts w:ascii="Arial" w:eastAsia="굴림" w:hAnsi="Arial" w:cs="Arial"/>
          <w:kern w:val="0"/>
          <w:sz w:val="18"/>
          <w:szCs w:val="18"/>
        </w:rPr>
        <w:t xml:space="preserve">supply chain practices concerning </w:t>
      </w:r>
      <w:proofErr w:type="spellStart"/>
      <w:r w:rsidR="00D72467" w:rsidRPr="00B11914">
        <w:rPr>
          <w:rFonts w:ascii="Arial" w:eastAsia="굴림" w:hAnsi="Arial" w:cs="Arial"/>
          <w:kern w:val="0"/>
          <w:sz w:val="18"/>
          <w:szCs w:val="18"/>
        </w:rPr>
        <w:t>3TG</w:t>
      </w:r>
      <w:proofErr w:type="spellEnd"/>
      <w:r w:rsidR="00D72467" w:rsidRPr="00B11914">
        <w:rPr>
          <w:rFonts w:ascii="Arial" w:eastAsia="굴림" w:hAnsi="Arial" w:cs="Arial"/>
          <w:kern w:val="0"/>
          <w:sz w:val="18"/>
          <w:szCs w:val="18"/>
        </w:rPr>
        <w:t xml:space="preserve"> minerals</w:t>
      </w:r>
      <w:r w:rsidR="004A05C3">
        <w:rPr>
          <w:rFonts w:ascii="Arial" w:eastAsia="굴림" w:hAnsi="Arial" w:cs="Arial" w:hint="eastAsia"/>
          <w:kern w:val="0"/>
          <w:sz w:val="18"/>
          <w:szCs w:val="18"/>
        </w:rPr>
        <w:t xml:space="preserve"> </w:t>
      </w:r>
      <w:r w:rsidR="00D72467" w:rsidRPr="00B11914">
        <w:rPr>
          <w:rFonts w:ascii="Arial" w:eastAsia="굴림" w:hAnsi="Arial" w:cs="Arial"/>
          <w:kern w:val="0"/>
          <w:sz w:val="18"/>
          <w:szCs w:val="18"/>
        </w:rPr>
        <w:t xml:space="preserve">(tantalum, tungsten, tin, and Gold) and will keep straining to prevent any illegal sourcing of the conflict mineral from Democratic Republic of the Congo and neighboring countries. To ensure that the conflict minerals that can help armed groups in the conflict region finance their warfare are not incorporated into the supply chain for manufacturing </w:t>
      </w:r>
      <w:proofErr w:type="spellStart"/>
      <w:r>
        <w:rPr>
          <w:rFonts w:ascii="Arial" w:eastAsia="굴림" w:hAnsi="Arial" w:cs="Arial"/>
          <w:kern w:val="0"/>
          <w:sz w:val="18"/>
          <w:szCs w:val="18"/>
        </w:rPr>
        <w:t>Ontide</w:t>
      </w:r>
      <w:proofErr w:type="spellEnd"/>
      <w:r w:rsidR="00D72467" w:rsidRPr="00B11914">
        <w:rPr>
          <w:rFonts w:ascii="Arial" w:eastAsia="굴림" w:hAnsi="Arial" w:cs="Arial"/>
          <w:kern w:val="0"/>
          <w:sz w:val="18"/>
          <w:szCs w:val="18"/>
        </w:rPr>
        <w:t xml:space="preserve"> products, </w:t>
      </w:r>
      <w:proofErr w:type="spellStart"/>
      <w:r>
        <w:rPr>
          <w:rFonts w:ascii="Arial" w:eastAsia="굴림" w:hAnsi="Arial" w:cs="Arial"/>
          <w:kern w:val="0"/>
          <w:sz w:val="18"/>
          <w:szCs w:val="18"/>
        </w:rPr>
        <w:t>Ontide</w:t>
      </w:r>
      <w:proofErr w:type="spellEnd"/>
      <w:r w:rsidR="00D72467" w:rsidRPr="00B11914">
        <w:rPr>
          <w:rFonts w:ascii="Arial" w:eastAsia="굴림" w:hAnsi="Arial" w:cs="Arial"/>
          <w:kern w:val="0"/>
          <w:sz w:val="18"/>
          <w:szCs w:val="18"/>
        </w:rPr>
        <w:t xml:space="preserve"> shall also make sure all </w:t>
      </w:r>
      <w:r w:rsidR="00D72467">
        <w:rPr>
          <w:rFonts w:ascii="Arial" w:eastAsia="굴림" w:hAnsi="Arial" w:cs="Arial"/>
          <w:kern w:val="0"/>
          <w:sz w:val="18"/>
          <w:szCs w:val="18"/>
        </w:rPr>
        <w:t>its suppliers</w:t>
      </w:r>
      <w:r w:rsidR="00D72467" w:rsidRPr="00B11914">
        <w:rPr>
          <w:rFonts w:ascii="Arial" w:eastAsia="굴림" w:hAnsi="Arial" w:cs="Arial"/>
          <w:kern w:val="0"/>
          <w:sz w:val="18"/>
          <w:szCs w:val="18"/>
        </w:rPr>
        <w:t xml:space="preserve"> establish the conflict minerals policy and procedure </w:t>
      </w:r>
      <w:r w:rsidR="00D72467">
        <w:rPr>
          <w:rFonts w:ascii="Arial" w:eastAsia="굴림" w:hAnsi="Arial" w:cs="Arial" w:hint="eastAsia"/>
          <w:kern w:val="0"/>
          <w:sz w:val="18"/>
          <w:szCs w:val="18"/>
        </w:rPr>
        <w:t>a</w:t>
      </w:r>
      <w:r w:rsidR="00D72467">
        <w:rPr>
          <w:rFonts w:ascii="Arial" w:eastAsia="굴림" w:hAnsi="Arial" w:cs="Arial"/>
          <w:kern w:val="0"/>
          <w:sz w:val="18"/>
          <w:szCs w:val="18"/>
        </w:rPr>
        <w:t>long with</w:t>
      </w:r>
      <w:r w:rsidR="00D72467" w:rsidRPr="00B11914">
        <w:rPr>
          <w:rFonts w:ascii="Arial" w:eastAsia="굴림" w:hAnsi="Arial" w:cs="Arial"/>
          <w:kern w:val="0"/>
          <w:sz w:val="18"/>
          <w:szCs w:val="18"/>
        </w:rPr>
        <w:t xml:space="preserve"> conflict minerals usage survey and risk response</w:t>
      </w:r>
      <w:r w:rsidR="00D72467">
        <w:rPr>
          <w:rFonts w:ascii="Arial" w:eastAsia="굴림" w:hAnsi="Arial" w:cs="Arial"/>
          <w:kern w:val="0"/>
          <w:sz w:val="18"/>
          <w:szCs w:val="18"/>
        </w:rPr>
        <w:t xml:space="preserve"> plan</w:t>
      </w:r>
      <w:r w:rsidR="00D72467" w:rsidRPr="00B11914">
        <w:rPr>
          <w:rFonts w:ascii="Arial" w:eastAsia="굴림" w:hAnsi="Arial" w:cs="Arial"/>
          <w:kern w:val="0"/>
          <w:sz w:val="18"/>
          <w:szCs w:val="18"/>
        </w:rPr>
        <w:t xml:space="preserve"> </w:t>
      </w:r>
      <w:r w:rsidR="00D72467">
        <w:rPr>
          <w:rFonts w:ascii="Arial" w:eastAsia="굴림" w:hAnsi="Arial" w:cs="Arial"/>
          <w:kern w:val="0"/>
          <w:sz w:val="18"/>
          <w:szCs w:val="18"/>
        </w:rPr>
        <w:t>, which also assists the suppliers</w:t>
      </w:r>
      <w:r w:rsidR="00D72467" w:rsidRPr="00B11914">
        <w:rPr>
          <w:rFonts w:ascii="Arial" w:eastAsia="굴림" w:hAnsi="Arial" w:cs="Arial"/>
          <w:kern w:val="0"/>
          <w:sz w:val="18"/>
          <w:szCs w:val="18"/>
        </w:rPr>
        <w:t xml:space="preserve"> to purchase</w:t>
      </w:r>
      <w:r w:rsidR="00D72467">
        <w:rPr>
          <w:rFonts w:ascii="Arial" w:eastAsia="굴림" w:hAnsi="Arial" w:cs="Arial"/>
          <w:kern w:val="0"/>
          <w:sz w:val="18"/>
          <w:szCs w:val="18"/>
        </w:rPr>
        <w:t xml:space="preserve"> the materials from the smelters</w:t>
      </w:r>
      <w:r w:rsidR="00D72467" w:rsidRPr="00B11914">
        <w:rPr>
          <w:rFonts w:ascii="Arial" w:eastAsia="굴림" w:hAnsi="Arial" w:cs="Arial"/>
          <w:kern w:val="0"/>
          <w:sz w:val="18"/>
          <w:szCs w:val="18"/>
        </w:rPr>
        <w:t xml:space="preserve"> f</w:t>
      </w:r>
      <w:r w:rsidR="00D72467">
        <w:rPr>
          <w:rFonts w:ascii="Arial" w:eastAsia="굴림" w:hAnsi="Arial" w:cs="Arial"/>
          <w:kern w:val="0"/>
          <w:sz w:val="18"/>
          <w:szCs w:val="18"/>
        </w:rPr>
        <w:t xml:space="preserve">ree of conflict minerals. </w:t>
      </w:r>
      <w:proofErr w:type="spellStart"/>
      <w:r>
        <w:rPr>
          <w:rFonts w:ascii="Arial" w:eastAsia="굴림" w:hAnsi="Arial" w:cs="Arial"/>
          <w:kern w:val="0"/>
          <w:sz w:val="18"/>
          <w:szCs w:val="18"/>
        </w:rPr>
        <w:t>Ontide</w:t>
      </w:r>
      <w:proofErr w:type="spellEnd"/>
      <w:r w:rsidR="00D72467" w:rsidRPr="00B11914">
        <w:rPr>
          <w:rFonts w:ascii="Arial" w:eastAsia="굴림" w:hAnsi="Arial" w:cs="Arial"/>
          <w:kern w:val="0"/>
          <w:sz w:val="18"/>
          <w:szCs w:val="18"/>
        </w:rPr>
        <w:t xml:space="preserve"> intends to actively participate in international efforts of prohibiting the use of conflict minerals jointly with </w:t>
      </w:r>
      <w:r w:rsidR="00D72467">
        <w:rPr>
          <w:rFonts w:ascii="Arial" w:eastAsia="굴림" w:hAnsi="Arial" w:cs="Arial"/>
          <w:kern w:val="0"/>
          <w:sz w:val="18"/>
          <w:szCs w:val="18"/>
        </w:rPr>
        <w:t xml:space="preserve">other </w:t>
      </w:r>
      <w:r w:rsidR="00D72467" w:rsidRPr="00B11914">
        <w:rPr>
          <w:rFonts w:ascii="Arial" w:eastAsia="굴림" w:hAnsi="Arial" w:cs="Arial"/>
          <w:kern w:val="0"/>
          <w:sz w:val="18"/>
          <w:szCs w:val="18"/>
        </w:rPr>
        <w:t xml:space="preserve">vendors and </w:t>
      </w:r>
      <w:r w:rsidR="00D72467">
        <w:rPr>
          <w:rFonts w:ascii="Arial" w:eastAsia="굴림" w:hAnsi="Arial" w:cs="Arial"/>
          <w:kern w:val="0"/>
          <w:sz w:val="18"/>
          <w:szCs w:val="18"/>
        </w:rPr>
        <w:t xml:space="preserve">its </w:t>
      </w:r>
      <w:r w:rsidR="00D72467" w:rsidRPr="00B11914">
        <w:rPr>
          <w:rFonts w:ascii="Arial" w:eastAsia="굴림" w:hAnsi="Arial" w:cs="Arial"/>
          <w:kern w:val="0"/>
          <w:sz w:val="18"/>
          <w:szCs w:val="18"/>
        </w:rPr>
        <w:t>customers and fulfill its social responsibility to protect the human rights of the Democratic Republic of the Congo and adjoining countries.</w:t>
      </w:r>
    </w:p>
    <w:p w14:paraId="776533E4" w14:textId="77777777" w:rsidR="00D72467" w:rsidRPr="00B11914" w:rsidRDefault="00D72467" w:rsidP="00D72467">
      <w:pPr>
        <w:widowControl/>
        <w:wordWrap/>
        <w:autoSpaceDE/>
        <w:autoSpaceDN/>
        <w:spacing w:after="240" w:line="360" w:lineRule="atLeast"/>
        <w:jc w:val="left"/>
        <w:rPr>
          <w:rFonts w:ascii="Arial" w:eastAsia="굴림" w:hAnsi="Arial" w:cs="Arial"/>
          <w:kern w:val="0"/>
          <w:sz w:val="18"/>
          <w:szCs w:val="18"/>
        </w:rPr>
      </w:pPr>
    </w:p>
    <w:p w14:paraId="0084B0E9" w14:textId="5B22A48B" w:rsidR="00D72467" w:rsidRPr="00D74420" w:rsidRDefault="00D72467" w:rsidP="00D72467">
      <w:pPr>
        <w:widowControl/>
        <w:pBdr>
          <w:bottom w:val="single" w:sz="6" w:space="5" w:color="CBCBCB"/>
        </w:pBdr>
        <w:wordWrap/>
        <w:autoSpaceDE/>
        <w:autoSpaceDN/>
        <w:spacing w:after="72"/>
        <w:jc w:val="left"/>
        <w:outlineLvl w:val="2"/>
        <w:rPr>
          <w:rFonts w:ascii="Arial" w:eastAsia="굴림" w:hAnsi="Arial" w:cs="Arial"/>
          <w:b/>
          <w:bCs/>
          <w:kern w:val="0"/>
          <w:sz w:val="24"/>
          <w:szCs w:val="24"/>
        </w:rPr>
      </w:pPr>
      <w:r>
        <w:rPr>
          <w:rFonts w:ascii="Arial" w:eastAsia="굴림" w:hAnsi="Arial" w:cs="Arial"/>
          <w:b/>
          <w:bCs/>
          <w:kern w:val="0"/>
          <w:sz w:val="24"/>
          <w:szCs w:val="24"/>
        </w:rPr>
        <w:t xml:space="preserve">Grounds for </w:t>
      </w:r>
      <w:proofErr w:type="spellStart"/>
      <w:r w:rsidR="006B7EA3">
        <w:rPr>
          <w:rFonts w:ascii="Arial" w:eastAsia="굴림" w:hAnsi="Arial" w:cs="Arial" w:hint="eastAsia"/>
          <w:b/>
          <w:bCs/>
          <w:kern w:val="0"/>
          <w:sz w:val="24"/>
          <w:szCs w:val="24"/>
        </w:rPr>
        <w:t>Ontide</w:t>
      </w:r>
      <w:r w:rsidRPr="00D74420">
        <w:rPr>
          <w:rFonts w:ascii="Arial" w:eastAsia="굴림" w:hAnsi="Arial" w:cs="Arial"/>
          <w:b/>
          <w:bCs/>
          <w:kern w:val="0"/>
          <w:sz w:val="24"/>
          <w:szCs w:val="24"/>
        </w:rPr>
        <w:t>'</w:t>
      </w:r>
      <w:r>
        <w:rPr>
          <w:rFonts w:ascii="Arial" w:eastAsia="굴림" w:hAnsi="Arial" w:cs="Arial"/>
          <w:b/>
          <w:bCs/>
          <w:kern w:val="0"/>
          <w:sz w:val="24"/>
          <w:szCs w:val="24"/>
        </w:rPr>
        <w:t>s</w:t>
      </w:r>
      <w:proofErr w:type="spellEnd"/>
      <w:r w:rsidRPr="00D74420">
        <w:rPr>
          <w:rFonts w:ascii="Arial" w:eastAsia="굴림" w:hAnsi="Arial" w:cs="Arial"/>
          <w:b/>
          <w:bCs/>
          <w:kern w:val="0"/>
          <w:sz w:val="24"/>
          <w:szCs w:val="24"/>
        </w:rPr>
        <w:t xml:space="preserve"> Conflict Minerals Management Policy</w:t>
      </w:r>
    </w:p>
    <w:p w14:paraId="61B53064" w14:textId="773C4333" w:rsidR="00E22136" w:rsidRPr="00D72467" w:rsidRDefault="00D72467" w:rsidP="00D72467">
      <w:pPr>
        <w:widowControl/>
        <w:wordWrap/>
        <w:autoSpaceDE/>
        <w:autoSpaceDN/>
        <w:spacing w:after="240" w:line="360" w:lineRule="atLeast"/>
        <w:jc w:val="left"/>
        <w:rPr>
          <w:b/>
          <w:sz w:val="32"/>
          <w:szCs w:val="32"/>
        </w:rPr>
      </w:pPr>
      <w:r w:rsidRPr="00D74420">
        <w:rPr>
          <w:rFonts w:ascii="Arial" w:eastAsia="굴림" w:hAnsi="Arial" w:cs="Arial"/>
          <w:kern w:val="0"/>
          <w:sz w:val="18"/>
          <w:szCs w:val="18"/>
        </w:rPr>
        <w:t xml:space="preserve">Conflict minerals refer to tantalum, tungsten, tin, and gold originated </w:t>
      </w:r>
      <w:r>
        <w:rPr>
          <w:rFonts w:ascii="Arial" w:eastAsia="굴림" w:hAnsi="Arial" w:cs="Arial"/>
          <w:kern w:val="0"/>
          <w:sz w:val="18"/>
          <w:szCs w:val="18"/>
        </w:rPr>
        <w:t>from</w:t>
      </w:r>
      <w:r w:rsidRPr="00D74420">
        <w:rPr>
          <w:rFonts w:ascii="Arial" w:eastAsia="굴림" w:hAnsi="Arial" w:cs="Arial"/>
          <w:kern w:val="0"/>
          <w:sz w:val="18"/>
          <w:szCs w:val="18"/>
        </w:rPr>
        <w:t xml:space="preserve"> the Democratic Republic of the Congo and its adjoining countries ("Covered Countries"). There</w:t>
      </w:r>
      <w:r>
        <w:rPr>
          <w:rFonts w:ascii="Arial" w:eastAsia="굴림" w:hAnsi="Arial" w:cs="Arial"/>
          <w:kern w:val="0"/>
          <w:sz w:val="18"/>
          <w:szCs w:val="18"/>
        </w:rPr>
        <w:t xml:space="preserve"> have been great</w:t>
      </w:r>
      <w:r w:rsidRPr="00D74420">
        <w:rPr>
          <w:rFonts w:ascii="Arial" w:eastAsia="굴림" w:hAnsi="Arial" w:cs="Arial"/>
          <w:kern w:val="0"/>
          <w:sz w:val="18"/>
          <w:szCs w:val="18"/>
        </w:rPr>
        <w:t xml:space="preserve"> concerns </w:t>
      </w:r>
      <w:r>
        <w:rPr>
          <w:rFonts w:ascii="Arial" w:eastAsia="굴림" w:hAnsi="Arial" w:cs="Arial"/>
          <w:kern w:val="0"/>
          <w:sz w:val="18"/>
          <w:szCs w:val="18"/>
        </w:rPr>
        <w:t xml:space="preserve">of global society </w:t>
      </w:r>
      <w:r w:rsidRPr="00D74420">
        <w:rPr>
          <w:rFonts w:ascii="Arial" w:eastAsia="굴림" w:hAnsi="Arial" w:cs="Arial"/>
          <w:kern w:val="0"/>
          <w:sz w:val="18"/>
          <w:szCs w:val="18"/>
        </w:rPr>
        <w:t xml:space="preserve">that the conflict minerals fund armed forces of the Covered Countries causing many deaths of their own people and infringement of human rights </w:t>
      </w:r>
      <w:proofErr w:type="gramStart"/>
      <w:r w:rsidRPr="00D74420">
        <w:rPr>
          <w:rFonts w:ascii="Arial" w:eastAsia="굴림" w:hAnsi="Arial" w:cs="Arial"/>
          <w:kern w:val="0"/>
          <w:sz w:val="18"/>
          <w:szCs w:val="18"/>
        </w:rPr>
        <w:t>in the course of</w:t>
      </w:r>
      <w:proofErr w:type="gramEnd"/>
      <w:r w:rsidRPr="00D74420">
        <w:rPr>
          <w:rFonts w:ascii="Arial" w:eastAsia="굴림" w:hAnsi="Arial" w:cs="Arial"/>
          <w:kern w:val="0"/>
          <w:sz w:val="18"/>
          <w:szCs w:val="18"/>
        </w:rPr>
        <w:t xml:space="preserve"> mineral excavation such as forced labor and abuse of women and </w:t>
      </w:r>
      <w:r>
        <w:rPr>
          <w:rFonts w:ascii="Arial" w:eastAsia="굴림" w:hAnsi="Arial" w:cs="Arial"/>
          <w:kern w:val="0"/>
          <w:sz w:val="18"/>
          <w:szCs w:val="18"/>
        </w:rPr>
        <w:t>c</w:t>
      </w:r>
      <w:r w:rsidRPr="00D74420">
        <w:rPr>
          <w:rFonts w:ascii="Arial" w:eastAsia="굴림" w:hAnsi="Arial" w:cs="Arial"/>
          <w:kern w:val="0"/>
          <w:sz w:val="18"/>
          <w:szCs w:val="18"/>
        </w:rPr>
        <w:t>hildren. In response to these concerns, the United States Congress enacted the Dodd–Frank</w:t>
      </w:r>
      <w:r>
        <w:rPr>
          <w:rFonts w:ascii="Arial" w:eastAsia="굴림" w:hAnsi="Arial" w:cs="Arial"/>
          <w:kern w:val="0"/>
          <w:sz w:val="18"/>
          <w:szCs w:val="18"/>
        </w:rPr>
        <w:t xml:space="preserve"> Act.       </w:t>
      </w:r>
      <w:r w:rsidRPr="00D74420">
        <w:rPr>
          <w:rFonts w:ascii="Arial" w:eastAsia="굴림" w:hAnsi="Arial" w:cs="Arial"/>
          <w:kern w:val="0"/>
          <w:sz w:val="18"/>
          <w:szCs w:val="18"/>
        </w:rPr>
        <w:t xml:space="preserve"> Section 1502 of the Dodd-Frank Act ("Conflict Minerals Rule") requires manufacturing companies listed in U.S. Stock exchange to disclose whether the products they manufacture or contract to manufacture contain conflict minerals.</w:t>
      </w:r>
      <w:r>
        <w:rPr>
          <w:rFonts w:ascii="Arial" w:eastAsia="굴림" w:hAnsi="Arial" w:cs="Arial"/>
          <w:kern w:val="0"/>
          <w:sz w:val="18"/>
          <w:szCs w:val="18"/>
        </w:rPr>
        <w:t xml:space="preserve"> </w:t>
      </w:r>
      <w:r w:rsidRPr="00D74420">
        <w:rPr>
          <w:rFonts w:ascii="Arial" w:eastAsia="굴림" w:hAnsi="Arial" w:cs="Arial"/>
          <w:kern w:val="0"/>
          <w:sz w:val="18"/>
          <w:szCs w:val="18"/>
        </w:rPr>
        <w:t xml:space="preserve">As a responsible corporate citizen, </w:t>
      </w:r>
      <w:proofErr w:type="spellStart"/>
      <w:r w:rsidR="006B7EA3">
        <w:rPr>
          <w:rFonts w:ascii="Arial" w:eastAsia="굴림" w:hAnsi="Arial" w:cs="Arial"/>
          <w:kern w:val="0"/>
          <w:sz w:val="18"/>
          <w:szCs w:val="18"/>
        </w:rPr>
        <w:t>Ontide</w:t>
      </w:r>
      <w:r w:rsidRPr="00D74420">
        <w:rPr>
          <w:rFonts w:ascii="Arial" w:eastAsia="굴림" w:hAnsi="Arial" w:cs="Arial"/>
          <w:kern w:val="0"/>
          <w:sz w:val="18"/>
          <w:szCs w:val="18"/>
        </w:rPr>
        <w:t>'s</w:t>
      </w:r>
      <w:proofErr w:type="spellEnd"/>
      <w:r>
        <w:rPr>
          <w:rFonts w:ascii="Arial" w:eastAsia="굴림" w:hAnsi="Arial" w:cs="Arial"/>
          <w:kern w:val="0"/>
          <w:sz w:val="18"/>
          <w:szCs w:val="18"/>
        </w:rPr>
        <w:t xml:space="preserve"> </w:t>
      </w:r>
      <w:r>
        <w:rPr>
          <w:rFonts w:ascii="Arial" w:eastAsia="굴림" w:hAnsi="Arial" w:cs="Arial" w:hint="eastAsia"/>
          <w:kern w:val="0"/>
          <w:sz w:val="18"/>
          <w:szCs w:val="18"/>
        </w:rPr>
        <w:t>c</w:t>
      </w:r>
      <w:r>
        <w:rPr>
          <w:rFonts w:ascii="Arial" w:eastAsia="굴림" w:hAnsi="Arial" w:cs="Arial"/>
          <w:kern w:val="0"/>
          <w:sz w:val="18"/>
          <w:szCs w:val="18"/>
        </w:rPr>
        <w:t>onflict mineral</w:t>
      </w:r>
      <w:r w:rsidRPr="00D74420">
        <w:rPr>
          <w:rFonts w:ascii="Arial" w:eastAsia="굴림" w:hAnsi="Arial" w:cs="Arial"/>
          <w:kern w:val="0"/>
          <w:sz w:val="18"/>
          <w:szCs w:val="18"/>
        </w:rPr>
        <w:t xml:space="preserve"> policy is to eliminate the use of conflict minerals contained in our products that directly or indirectly </w:t>
      </w:r>
      <w:proofErr w:type="gramStart"/>
      <w:r w:rsidRPr="00D74420">
        <w:rPr>
          <w:rFonts w:ascii="Arial" w:eastAsia="굴림" w:hAnsi="Arial" w:cs="Arial"/>
          <w:kern w:val="0"/>
          <w:sz w:val="18"/>
          <w:szCs w:val="18"/>
        </w:rPr>
        <w:t>finance</w:t>
      </w:r>
      <w:proofErr w:type="gramEnd"/>
      <w:r w:rsidRPr="00D74420">
        <w:rPr>
          <w:rFonts w:ascii="Arial" w:eastAsia="굴림" w:hAnsi="Arial" w:cs="Arial"/>
          <w:kern w:val="0"/>
          <w:sz w:val="18"/>
          <w:szCs w:val="18"/>
        </w:rPr>
        <w:t xml:space="preserve"> or benefit armed groups in the Covered Countries.</w:t>
      </w:r>
      <w:bookmarkEnd w:id="0"/>
    </w:p>
    <w:sectPr w:rsidR="00E22136" w:rsidRPr="00D72467" w:rsidSect="00B11914">
      <w:headerReference w:type="default" r:id="rId8"/>
      <w:pgSz w:w="11906" w:h="16838"/>
      <w:pgMar w:top="2127" w:right="1440" w:bottom="0" w:left="1440" w:header="851" w:footer="27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68C6" w14:textId="77777777" w:rsidR="00311585" w:rsidRDefault="00311585" w:rsidP="000C714C">
      <w:r>
        <w:separator/>
      </w:r>
    </w:p>
  </w:endnote>
  <w:endnote w:type="continuationSeparator" w:id="0">
    <w:p w14:paraId="2EFDB295" w14:textId="77777777" w:rsidR="00311585" w:rsidRDefault="00311585" w:rsidP="000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BFBD" w14:textId="77777777" w:rsidR="00311585" w:rsidRDefault="00311585" w:rsidP="000C714C">
      <w:r>
        <w:separator/>
      </w:r>
    </w:p>
  </w:footnote>
  <w:footnote w:type="continuationSeparator" w:id="0">
    <w:p w14:paraId="7EF9336D" w14:textId="77777777" w:rsidR="00311585" w:rsidRDefault="00311585" w:rsidP="000C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F39B" w14:textId="77777777" w:rsidR="006A31BD" w:rsidRDefault="006A31BD" w:rsidP="006A31BD">
    <w:pPr>
      <w:pStyle w:val="a4"/>
      <w:ind w:leftChars="-354" w:hangingChars="354" w:hanging="708"/>
      <w:rPr>
        <w:noProof/>
      </w:rPr>
    </w:pPr>
    <w:r>
      <w:rPr>
        <w:noProof/>
      </w:rPr>
      <w:drawing>
        <wp:inline distT="0" distB="0" distL="0" distR="0" wp14:anchorId="6040F667" wp14:editId="75D83C01">
          <wp:extent cx="1487805" cy="615950"/>
          <wp:effectExtent l="0" t="0" r="0" b="0"/>
          <wp:docPr id="1824949330"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998" cy="616030"/>
                  </a:xfrm>
                  <a:prstGeom prst="rect">
                    <a:avLst/>
                  </a:prstGeom>
                  <a:noFill/>
                </pic:spPr>
              </pic:pic>
            </a:graphicData>
          </a:graphic>
        </wp:inline>
      </w:drawing>
    </w:r>
  </w:p>
  <w:p w14:paraId="4BB152EF" w14:textId="0DDB7DB2" w:rsidR="00E22136" w:rsidRPr="008250E8" w:rsidRDefault="00E22136" w:rsidP="006A31BD">
    <w:pPr>
      <w:pStyle w:val="a4"/>
      <w:ind w:leftChars="-4" w:left="-8" w:firstLineChars="50" w:firstLine="100"/>
      <w:rPr>
        <w:b/>
        <w:sz w:val="16"/>
        <w:szCs w:val="16"/>
      </w:rPr>
    </w:pPr>
    <w:r>
      <w:rPr>
        <w:noProof/>
      </w:rPr>
      <w:t xml:space="preserve">      </w:t>
    </w:r>
    <w:r w:rsidR="006A31BD">
      <w:rPr>
        <w:rFonts w:hint="eastAsia"/>
        <w:noProof/>
      </w:rPr>
      <w:t xml:space="preserve"> </w:t>
    </w:r>
    <w:r>
      <w:rPr>
        <w:noProof/>
      </w:rPr>
      <w:t xml:space="preserve">                 </w:t>
    </w:r>
    <w:r w:rsidR="006A31BD">
      <w:rPr>
        <w:rFonts w:hint="eastAsia"/>
        <w:noProof/>
      </w:rPr>
      <w:t xml:space="preserve">                                     </w:t>
    </w:r>
    <w:r>
      <w:rPr>
        <w:noProof/>
      </w:rPr>
      <w:t xml:space="preserve">   </w:t>
    </w:r>
    <w:proofErr w:type="gramStart"/>
    <w:r>
      <w:rPr>
        <w:rFonts w:hint="eastAsia"/>
        <w:noProof/>
      </w:rPr>
      <w:t>T</w:t>
    </w:r>
    <w:proofErr w:type="spellStart"/>
    <w:r w:rsidRPr="008250E8">
      <w:rPr>
        <w:rFonts w:hint="eastAsia"/>
        <w:b/>
        <w:sz w:val="16"/>
        <w:szCs w:val="16"/>
      </w:rPr>
      <w:t>el</w:t>
    </w:r>
    <w:proofErr w:type="spellEnd"/>
    <w:r w:rsidRPr="008250E8">
      <w:rPr>
        <w:rFonts w:hint="eastAsia"/>
        <w:b/>
        <w:sz w:val="16"/>
        <w:szCs w:val="16"/>
      </w:rPr>
      <w:t xml:space="preserve"> :</w:t>
    </w:r>
    <w:proofErr w:type="gramEnd"/>
    <w:r w:rsidRPr="008250E8">
      <w:rPr>
        <w:rFonts w:hint="eastAsia"/>
        <w:b/>
        <w:sz w:val="16"/>
        <w:szCs w:val="16"/>
      </w:rPr>
      <w:t xml:space="preserve"> 822-</w:t>
    </w:r>
    <w:r>
      <w:rPr>
        <w:b/>
        <w:sz w:val="16"/>
        <w:szCs w:val="16"/>
      </w:rPr>
      <w:t>3407</w:t>
    </w:r>
    <w:r w:rsidRPr="008250E8">
      <w:rPr>
        <w:rFonts w:hint="eastAsia"/>
        <w:b/>
        <w:sz w:val="16"/>
        <w:szCs w:val="16"/>
      </w:rPr>
      <w:t>-</w:t>
    </w:r>
    <w:r>
      <w:rPr>
        <w:b/>
        <w:sz w:val="16"/>
        <w:szCs w:val="16"/>
      </w:rPr>
      <w:t>7742</w:t>
    </w:r>
    <w:r w:rsidRPr="008250E8">
      <w:rPr>
        <w:rFonts w:hint="eastAsia"/>
        <w:b/>
        <w:sz w:val="16"/>
        <w:szCs w:val="16"/>
      </w:rPr>
      <w:t xml:space="preserve"> (</w:t>
    </w:r>
    <w:proofErr w:type="spellStart"/>
    <w:r w:rsidRPr="008250E8">
      <w:rPr>
        <w:rFonts w:hint="eastAsia"/>
        <w:b/>
        <w:sz w:val="16"/>
        <w:szCs w:val="16"/>
      </w:rPr>
      <w:t>C&amp;S</w:t>
    </w:r>
    <w:proofErr w:type="spellEnd"/>
    <w:r w:rsidRPr="008250E8">
      <w:rPr>
        <w:rFonts w:hint="eastAsia"/>
        <w:b/>
        <w:sz w:val="16"/>
        <w:szCs w:val="16"/>
      </w:rPr>
      <w:t xml:space="preserve"> Team)</w:t>
    </w:r>
    <w:r w:rsidRPr="008250E8">
      <w:rPr>
        <w:rFonts w:hint="eastAsia"/>
        <w:b/>
        <w:sz w:val="16"/>
        <w:szCs w:val="16"/>
      </w:rPr>
      <w:br/>
      <w:t xml:space="preserve"> </w:t>
    </w:r>
    <w:r w:rsidR="006A31BD">
      <w:rPr>
        <w:rFonts w:hint="eastAsia"/>
        <w:b/>
        <w:sz w:val="16"/>
        <w:szCs w:val="16"/>
      </w:rPr>
      <w:t xml:space="preserve"> </w:t>
    </w:r>
    <w:r w:rsidRPr="008250E8">
      <w:rPr>
        <w:rFonts w:hint="eastAsia"/>
        <w:b/>
        <w:sz w:val="16"/>
        <w:szCs w:val="16"/>
      </w:rPr>
      <w:t xml:space="preserve">                                                                        </w:t>
    </w:r>
    <w:r>
      <w:rPr>
        <w:rFonts w:hint="eastAsia"/>
        <w:b/>
        <w:sz w:val="16"/>
        <w:szCs w:val="16"/>
      </w:rPr>
      <w:t xml:space="preserve">        </w:t>
    </w:r>
    <w:proofErr w:type="gramStart"/>
    <w:r>
      <w:rPr>
        <w:b/>
        <w:sz w:val="16"/>
        <w:szCs w:val="16"/>
      </w:rPr>
      <w:t>Mobile</w:t>
    </w:r>
    <w:r w:rsidRPr="008250E8">
      <w:rPr>
        <w:rFonts w:hint="eastAsia"/>
        <w:b/>
        <w:sz w:val="16"/>
        <w:szCs w:val="16"/>
      </w:rPr>
      <w:t xml:space="preserve"> :</w:t>
    </w:r>
    <w:proofErr w:type="gramEnd"/>
    <w:r w:rsidRPr="008250E8">
      <w:rPr>
        <w:rFonts w:hint="eastAsia"/>
        <w:b/>
        <w:sz w:val="16"/>
        <w:szCs w:val="16"/>
      </w:rPr>
      <w:t xml:space="preserve"> </w:t>
    </w:r>
    <w:r>
      <w:rPr>
        <w:b/>
        <w:sz w:val="16"/>
        <w:szCs w:val="16"/>
      </w:rPr>
      <w:t>8</w:t>
    </w:r>
    <w:r w:rsidRPr="008250E8">
      <w:rPr>
        <w:rFonts w:hint="eastAsia"/>
        <w:b/>
        <w:sz w:val="16"/>
        <w:szCs w:val="16"/>
      </w:rPr>
      <w:t>2-</w:t>
    </w:r>
    <w:r>
      <w:rPr>
        <w:b/>
        <w:sz w:val="16"/>
        <w:szCs w:val="16"/>
      </w:rPr>
      <w:t>10-6455-8602</w:t>
    </w:r>
  </w:p>
  <w:p w14:paraId="14170AA5" w14:textId="3871CBB0" w:rsidR="008465D5" w:rsidRPr="00E22136" w:rsidRDefault="006A31BD" w:rsidP="00E22136">
    <w:pPr>
      <w:pStyle w:val="a4"/>
      <w:tabs>
        <w:tab w:val="clear" w:pos="9026"/>
      </w:tabs>
      <w:ind w:rightChars="-165" w:right="-330"/>
    </w:pPr>
    <w:r>
      <w:rPr>
        <w:noProof/>
      </w:rPr>
      <mc:AlternateContent>
        <mc:Choice Requires="wps">
          <w:drawing>
            <wp:anchor distT="0" distB="0" distL="114300" distR="114300" simplePos="0" relativeHeight="251659264" behindDoc="0" locked="0" layoutInCell="1" allowOverlap="1" wp14:anchorId="35233A4B" wp14:editId="009FF75B">
              <wp:simplePos x="0" y="0"/>
              <wp:positionH relativeFrom="margin">
                <wp:align>center</wp:align>
              </wp:positionH>
              <wp:positionV relativeFrom="paragraph">
                <wp:posOffset>62230</wp:posOffset>
              </wp:positionV>
              <wp:extent cx="68040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0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567E9" id="_x0000_t32" coordsize="21600,21600" o:spt="32" o:oned="t" path="m,l21600,21600e" filled="f">
              <v:path arrowok="t" fillok="f" o:connecttype="none"/>
              <o:lock v:ext="edit" shapetype="t"/>
            </v:shapetype>
            <v:shape id="AutoShape 2" o:spid="_x0000_s1026" type="#_x0000_t32" style="position:absolute;margin-left:0;margin-top:4.9pt;width:535.7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">
              <v:stroke dashstyle="1 1" endcap="round"/>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549"/>
    <w:multiLevelType w:val="hybridMultilevel"/>
    <w:tmpl w:val="64126A62"/>
    <w:lvl w:ilvl="0" w:tplc="2E32B35C">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405A99"/>
    <w:multiLevelType w:val="hybridMultilevel"/>
    <w:tmpl w:val="0B20459A"/>
    <w:lvl w:ilvl="0" w:tplc="46FC8000">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EFF0F09"/>
    <w:multiLevelType w:val="hybridMultilevel"/>
    <w:tmpl w:val="1B3A08A8"/>
    <w:lvl w:ilvl="0" w:tplc="710E878A">
      <w:start w:val="1"/>
      <w:numFmt w:val="upperRoman"/>
      <w:lvlText w:val="%1."/>
      <w:lvlJc w:val="left"/>
      <w:pPr>
        <w:ind w:left="1160" w:hanging="720"/>
      </w:pPr>
      <w:rPr>
        <w:rFonts w:hint="default"/>
      </w:rPr>
    </w:lvl>
    <w:lvl w:ilvl="1" w:tplc="04090019" w:tentative="1">
      <w:start w:val="1"/>
      <w:numFmt w:val="upperLetter"/>
      <w:lvlText w:val="%2."/>
      <w:lvlJc w:val="left"/>
      <w:pPr>
        <w:ind w:left="1240" w:hanging="400"/>
      </w:pPr>
    </w:lvl>
    <w:lvl w:ilvl="2" w:tplc="0409001B" w:tentative="1">
      <w:start w:val="1"/>
      <w:numFmt w:val="lowerRoman"/>
      <w:lvlText w:val="%3."/>
      <w:lvlJc w:val="right"/>
      <w:pPr>
        <w:ind w:left="1640" w:hanging="400"/>
      </w:pPr>
    </w:lvl>
    <w:lvl w:ilvl="3" w:tplc="0409000F" w:tentative="1">
      <w:start w:val="1"/>
      <w:numFmt w:val="decimal"/>
      <w:lvlText w:val="%4."/>
      <w:lvlJc w:val="left"/>
      <w:pPr>
        <w:ind w:left="2040" w:hanging="400"/>
      </w:pPr>
    </w:lvl>
    <w:lvl w:ilvl="4" w:tplc="04090019" w:tentative="1">
      <w:start w:val="1"/>
      <w:numFmt w:val="upperLetter"/>
      <w:lvlText w:val="%5."/>
      <w:lvlJc w:val="left"/>
      <w:pPr>
        <w:ind w:left="2440" w:hanging="400"/>
      </w:pPr>
    </w:lvl>
    <w:lvl w:ilvl="5" w:tplc="0409001B" w:tentative="1">
      <w:start w:val="1"/>
      <w:numFmt w:val="lowerRoman"/>
      <w:lvlText w:val="%6."/>
      <w:lvlJc w:val="right"/>
      <w:pPr>
        <w:ind w:left="2840" w:hanging="400"/>
      </w:pPr>
    </w:lvl>
    <w:lvl w:ilvl="6" w:tplc="0409000F" w:tentative="1">
      <w:start w:val="1"/>
      <w:numFmt w:val="decimal"/>
      <w:lvlText w:val="%7."/>
      <w:lvlJc w:val="left"/>
      <w:pPr>
        <w:ind w:left="3240" w:hanging="400"/>
      </w:pPr>
    </w:lvl>
    <w:lvl w:ilvl="7" w:tplc="04090019" w:tentative="1">
      <w:start w:val="1"/>
      <w:numFmt w:val="upperLetter"/>
      <w:lvlText w:val="%8."/>
      <w:lvlJc w:val="left"/>
      <w:pPr>
        <w:ind w:left="3640" w:hanging="400"/>
      </w:pPr>
    </w:lvl>
    <w:lvl w:ilvl="8" w:tplc="0409001B" w:tentative="1">
      <w:start w:val="1"/>
      <w:numFmt w:val="lowerRoman"/>
      <w:lvlText w:val="%9."/>
      <w:lvlJc w:val="right"/>
      <w:pPr>
        <w:ind w:left="4040" w:hanging="400"/>
      </w:pPr>
    </w:lvl>
  </w:abstractNum>
  <w:abstractNum w:abstractNumId="3" w15:restartNumberingAfterBreak="0">
    <w:nsid w:val="11261A33"/>
    <w:multiLevelType w:val="hybridMultilevel"/>
    <w:tmpl w:val="9CC2335E"/>
    <w:lvl w:ilvl="0" w:tplc="262A7EB6">
      <w:start w:val="2"/>
      <w:numFmt w:val="decimal"/>
      <w:lvlText w:val="%1)"/>
      <w:lvlJc w:val="left"/>
      <w:pPr>
        <w:ind w:left="470" w:hanging="360"/>
      </w:pPr>
      <w:rPr>
        <w:rFonts w:hint="default"/>
      </w:rPr>
    </w:lvl>
    <w:lvl w:ilvl="1" w:tplc="04090019" w:tentative="1">
      <w:start w:val="1"/>
      <w:numFmt w:val="upperLetter"/>
      <w:lvlText w:val="%2."/>
      <w:lvlJc w:val="left"/>
      <w:pPr>
        <w:ind w:left="910" w:hanging="400"/>
      </w:pPr>
    </w:lvl>
    <w:lvl w:ilvl="2" w:tplc="0409001B" w:tentative="1">
      <w:start w:val="1"/>
      <w:numFmt w:val="lowerRoman"/>
      <w:lvlText w:val="%3."/>
      <w:lvlJc w:val="right"/>
      <w:pPr>
        <w:ind w:left="1310" w:hanging="400"/>
      </w:pPr>
    </w:lvl>
    <w:lvl w:ilvl="3" w:tplc="0409000F" w:tentative="1">
      <w:start w:val="1"/>
      <w:numFmt w:val="decimal"/>
      <w:lvlText w:val="%4."/>
      <w:lvlJc w:val="left"/>
      <w:pPr>
        <w:ind w:left="1710" w:hanging="400"/>
      </w:pPr>
    </w:lvl>
    <w:lvl w:ilvl="4" w:tplc="04090019" w:tentative="1">
      <w:start w:val="1"/>
      <w:numFmt w:val="upperLetter"/>
      <w:lvlText w:val="%5."/>
      <w:lvlJc w:val="left"/>
      <w:pPr>
        <w:ind w:left="2110" w:hanging="400"/>
      </w:pPr>
    </w:lvl>
    <w:lvl w:ilvl="5" w:tplc="0409001B" w:tentative="1">
      <w:start w:val="1"/>
      <w:numFmt w:val="lowerRoman"/>
      <w:lvlText w:val="%6."/>
      <w:lvlJc w:val="right"/>
      <w:pPr>
        <w:ind w:left="2510" w:hanging="400"/>
      </w:pPr>
    </w:lvl>
    <w:lvl w:ilvl="6" w:tplc="0409000F" w:tentative="1">
      <w:start w:val="1"/>
      <w:numFmt w:val="decimal"/>
      <w:lvlText w:val="%7."/>
      <w:lvlJc w:val="left"/>
      <w:pPr>
        <w:ind w:left="2910" w:hanging="400"/>
      </w:pPr>
    </w:lvl>
    <w:lvl w:ilvl="7" w:tplc="04090019" w:tentative="1">
      <w:start w:val="1"/>
      <w:numFmt w:val="upperLetter"/>
      <w:lvlText w:val="%8."/>
      <w:lvlJc w:val="left"/>
      <w:pPr>
        <w:ind w:left="3310" w:hanging="400"/>
      </w:pPr>
    </w:lvl>
    <w:lvl w:ilvl="8" w:tplc="0409001B" w:tentative="1">
      <w:start w:val="1"/>
      <w:numFmt w:val="lowerRoman"/>
      <w:lvlText w:val="%9."/>
      <w:lvlJc w:val="right"/>
      <w:pPr>
        <w:ind w:left="3710" w:hanging="400"/>
      </w:pPr>
    </w:lvl>
  </w:abstractNum>
  <w:abstractNum w:abstractNumId="4" w15:restartNumberingAfterBreak="0">
    <w:nsid w:val="1AE456E8"/>
    <w:multiLevelType w:val="multilevel"/>
    <w:tmpl w:val="A5AA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B1B85"/>
    <w:multiLevelType w:val="hybridMultilevel"/>
    <w:tmpl w:val="497EBB26"/>
    <w:lvl w:ilvl="0" w:tplc="FA22B6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5CE081C"/>
    <w:multiLevelType w:val="hybridMultilevel"/>
    <w:tmpl w:val="F9804B46"/>
    <w:lvl w:ilvl="0" w:tplc="F2D451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8BA1D9C"/>
    <w:multiLevelType w:val="hybridMultilevel"/>
    <w:tmpl w:val="B10A632C"/>
    <w:lvl w:ilvl="0" w:tplc="41B62DBA">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2E081E84"/>
    <w:multiLevelType w:val="hybridMultilevel"/>
    <w:tmpl w:val="2E8277C6"/>
    <w:lvl w:ilvl="0" w:tplc="82684B4C">
      <w:start w:val="1"/>
      <w:numFmt w:val="decimal"/>
      <w:lvlText w:val="%1)"/>
      <w:lvlJc w:val="left"/>
      <w:pPr>
        <w:ind w:left="1005" w:hanging="360"/>
      </w:pPr>
      <w:rPr>
        <w:rFonts w:hint="default"/>
      </w:rPr>
    </w:lvl>
    <w:lvl w:ilvl="1" w:tplc="04090019" w:tentative="1">
      <w:start w:val="1"/>
      <w:numFmt w:val="upperLetter"/>
      <w:lvlText w:val="%2."/>
      <w:lvlJc w:val="left"/>
      <w:pPr>
        <w:ind w:left="1445" w:hanging="400"/>
      </w:pPr>
    </w:lvl>
    <w:lvl w:ilvl="2" w:tplc="0409001B" w:tentative="1">
      <w:start w:val="1"/>
      <w:numFmt w:val="lowerRoman"/>
      <w:lvlText w:val="%3."/>
      <w:lvlJc w:val="right"/>
      <w:pPr>
        <w:ind w:left="1845" w:hanging="400"/>
      </w:pPr>
    </w:lvl>
    <w:lvl w:ilvl="3" w:tplc="0409000F" w:tentative="1">
      <w:start w:val="1"/>
      <w:numFmt w:val="decimal"/>
      <w:lvlText w:val="%4."/>
      <w:lvlJc w:val="left"/>
      <w:pPr>
        <w:ind w:left="2245" w:hanging="400"/>
      </w:pPr>
    </w:lvl>
    <w:lvl w:ilvl="4" w:tplc="04090019" w:tentative="1">
      <w:start w:val="1"/>
      <w:numFmt w:val="upperLetter"/>
      <w:lvlText w:val="%5."/>
      <w:lvlJc w:val="left"/>
      <w:pPr>
        <w:ind w:left="2645" w:hanging="400"/>
      </w:pPr>
    </w:lvl>
    <w:lvl w:ilvl="5" w:tplc="0409001B" w:tentative="1">
      <w:start w:val="1"/>
      <w:numFmt w:val="lowerRoman"/>
      <w:lvlText w:val="%6."/>
      <w:lvlJc w:val="right"/>
      <w:pPr>
        <w:ind w:left="3045" w:hanging="400"/>
      </w:pPr>
    </w:lvl>
    <w:lvl w:ilvl="6" w:tplc="0409000F" w:tentative="1">
      <w:start w:val="1"/>
      <w:numFmt w:val="decimal"/>
      <w:lvlText w:val="%7."/>
      <w:lvlJc w:val="left"/>
      <w:pPr>
        <w:ind w:left="3445" w:hanging="400"/>
      </w:pPr>
    </w:lvl>
    <w:lvl w:ilvl="7" w:tplc="04090019" w:tentative="1">
      <w:start w:val="1"/>
      <w:numFmt w:val="upperLetter"/>
      <w:lvlText w:val="%8."/>
      <w:lvlJc w:val="left"/>
      <w:pPr>
        <w:ind w:left="3845" w:hanging="400"/>
      </w:pPr>
    </w:lvl>
    <w:lvl w:ilvl="8" w:tplc="0409001B" w:tentative="1">
      <w:start w:val="1"/>
      <w:numFmt w:val="lowerRoman"/>
      <w:lvlText w:val="%9."/>
      <w:lvlJc w:val="right"/>
      <w:pPr>
        <w:ind w:left="4245" w:hanging="400"/>
      </w:pPr>
    </w:lvl>
  </w:abstractNum>
  <w:abstractNum w:abstractNumId="9" w15:restartNumberingAfterBreak="0">
    <w:nsid w:val="38042492"/>
    <w:multiLevelType w:val="hybridMultilevel"/>
    <w:tmpl w:val="9EBE7A26"/>
    <w:lvl w:ilvl="0" w:tplc="8564F4C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0" w15:restartNumberingAfterBreak="0">
    <w:nsid w:val="3F8103D0"/>
    <w:multiLevelType w:val="multilevel"/>
    <w:tmpl w:val="0990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71533"/>
    <w:multiLevelType w:val="hybridMultilevel"/>
    <w:tmpl w:val="7B248EF2"/>
    <w:lvl w:ilvl="0" w:tplc="A266AA2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2" w15:restartNumberingAfterBreak="0">
    <w:nsid w:val="4CFE6BCD"/>
    <w:multiLevelType w:val="hybridMultilevel"/>
    <w:tmpl w:val="CA0226E6"/>
    <w:lvl w:ilvl="0" w:tplc="21B2016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573E3A77"/>
    <w:multiLevelType w:val="hybridMultilevel"/>
    <w:tmpl w:val="E02C8A30"/>
    <w:lvl w:ilvl="0" w:tplc="5672AFE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5D2469D2"/>
    <w:multiLevelType w:val="hybridMultilevel"/>
    <w:tmpl w:val="5468736A"/>
    <w:lvl w:ilvl="0" w:tplc="63A2C1A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5" w15:restartNumberingAfterBreak="0">
    <w:nsid w:val="78F513F0"/>
    <w:multiLevelType w:val="hybridMultilevel"/>
    <w:tmpl w:val="D8C6E29E"/>
    <w:lvl w:ilvl="0" w:tplc="9E209F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F250C6C"/>
    <w:multiLevelType w:val="hybridMultilevel"/>
    <w:tmpl w:val="73FE4EC2"/>
    <w:lvl w:ilvl="0" w:tplc="21144FB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52812883">
    <w:abstractNumId w:val="6"/>
  </w:num>
  <w:num w:numId="2" w16cid:durableId="162550025">
    <w:abstractNumId w:val="2"/>
  </w:num>
  <w:num w:numId="3" w16cid:durableId="837815583">
    <w:abstractNumId w:val="0"/>
  </w:num>
  <w:num w:numId="4" w16cid:durableId="1222015456">
    <w:abstractNumId w:val="3"/>
  </w:num>
  <w:num w:numId="5" w16cid:durableId="79186029">
    <w:abstractNumId w:val="15"/>
  </w:num>
  <w:num w:numId="6" w16cid:durableId="1355034955">
    <w:abstractNumId w:val="16"/>
  </w:num>
  <w:num w:numId="7" w16cid:durableId="2105224277">
    <w:abstractNumId w:val="8"/>
  </w:num>
  <w:num w:numId="8" w16cid:durableId="208539807">
    <w:abstractNumId w:val="13"/>
  </w:num>
  <w:num w:numId="9" w16cid:durableId="1694383689">
    <w:abstractNumId w:val="1"/>
  </w:num>
  <w:num w:numId="10" w16cid:durableId="1557618651">
    <w:abstractNumId w:val="7"/>
  </w:num>
  <w:num w:numId="11" w16cid:durableId="862596994">
    <w:abstractNumId w:val="5"/>
  </w:num>
  <w:num w:numId="12" w16cid:durableId="2018072686">
    <w:abstractNumId w:val="11"/>
  </w:num>
  <w:num w:numId="13" w16cid:durableId="2067727271">
    <w:abstractNumId w:val="9"/>
  </w:num>
  <w:num w:numId="14" w16cid:durableId="1758938817">
    <w:abstractNumId w:val="14"/>
  </w:num>
  <w:num w:numId="15" w16cid:durableId="590357744">
    <w:abstractNumId w:val="12"/>
  </w:num>
  <w:num w:numId="16" w16cid:durableId="159275985">
    <w:abstractNumId w:val="4"/>
  </w:num>
  <w:num w:numId="17" w16cid:durableId="829564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BA"/>
    <w:rsid w:val="00010A40"/>
    <w:rsid w:val="00046910"/>
    <w:rsid w:val="000876CB"/>
    <w:rsid w:val="000A442D"/>
    <w:rsid w:val="000C714C"/>
    <w:rsid w:val="000E714A"/>
    <w:rsid w:val="000F060D"/>
    <w:rsid w:val="0013512E"/>
    <w:rsid w:val="001352DF"/>
    <w:rsid w:val="001734AE"/>
    <w:rsid w:val="001B3E8E"/>
    <w:rsid w:val="001B6EF5"/>
    <w:rsid w:val="001D44C6"/>
    <w:rsid w:val="001F1218"/>
    <w:rsid w:val="00202366"/>
    <w:rsid w:val="002272BB"/>
    <w:rsid w:val="00227FA2"/>
    <w:rsid w:val="0023431D"/>
    <w:rsid w:val="002621F2"/>
    <w:rsid w:val="002D13C9"/>
    <w:rsid w:val="002D36C8"/>
    <w:rsid w:val="003017A6"/>
    <w:rsid w:val="00311585"/>
    <w:rsid w:val="00335951"/>
    <w:rsid w:val="003749F0"/>
    <w:rsid w:val="003831B5"/>
    <w:rsid w:val="00386199"/>
    <w:rsid w:val="003A408F"/>
    <w:rsid w:val="003A68BE"/>
    <w:rsid w:val="003D0E2D"/>
    <w:rsid w:val="003F2B8D"/>
    <w:rsid w:val="00446E51"/>
    <w:rsid w:val="00446E6B"/>
    <w:rsid w:val="00470680"/>
    <w:rsid w:val="004708D0"/>
    <w:rsid w:val="004A05C3"/>
    <w:rsid w:val="004C0F58"/>
    <w:rsid w:val="00510391"/>
    <w:rsid w:val="00580DDA"/>
    <w:rsid w:val="005940E1"/>
    <w:rsid w:val="005C1B14"/>
    <w:rsid w:val="005F09E9"/>
    <w:rsid w:val="005F4687"/>
    <w:rsid w:val="00600780"/>
    <w:rsid w:val="00616079"/>
    <w:rsid w:val="0063247F"/>
    <w:rsid w:val="00641BBB"/>
    <w:rsid w:val="006772E7"/>
    <w:rsid w:val="00690B6E"/>
    <w:rsid w:val="006A31BD"/>
    <w:rsid w:val="006A75D7"/>
    <w:rsid w:val="006B3B4D"/>
    <w:rsid w:val="006B6EB7"/>
    <w:rsid w:val="006B7EA3"/>
    <w:rsid w:val="006D06A0"/>
    <w:rsid w:val="006D59BF"/>
    <w:rsid w:val="00705BF5"/>
    <w:rsid w:val="007136FE"/>
    <w:rsid w:val="007504E3"/>
    <w:rsid w:val="007C3FB1"/>
    <w:rsid w:val="007F5C09"/>
    <w:rsid w:val="0081293A"/>
    <w:rsid w:val="00814881"/>
    <w:rsid w:val="00824AB6"/>
    <w:rsid w:val="008250E8"/>
    <w:rsid w:val="00830D70"/>
    <w:rsid w:val="008313CE"/>
    <w:rsid w:val="008375FE"/>
    <w:rsid w:val="00837DB7"/>
    <w:rsid w:val="00842AD0"/>
    <w:rsid w:val="008465D5"/>
    <w:rsid w:val="00872FC1"/>
    <w:rsid w:val="008D1807"/>
    <w:rsid w:val="008E2483"/>
    <w:rsid w:val="009148BA"/>
    <w:rsid w:val="00920630"/>
    <w:rsid w:val="0092634F"/>
    <w:rsid w:val="00933250"/>
    <w:rsid w:val="00941D68"/>
    <w:rsid w:val="00950707"/>
    <w:rsid w:val="00951193"/>
    <w:rsid w:val="009649D2"/>
    <w:rsid w:val="00983D9C"/>
    <w:rsid w:val="00987D7E"/>
    <w:rsid w:val="009A5238"/>
    <w:rsid w:val="009B57B1"/>
    <w:rsid w:val="00A0709A"/>
    <w:rsid w:val="00A25156"/>
    <w:rsid w:val="00A34DBC"/>
    <w:rsid w:val="00A745D1"/>
    <w:rsid w:val="00A74ECE"/>
    <w:rsid w:val="00A87D23"/>
    <w:rsid w:val="00A963B2"/>
    <w:rsid w:val="00AC5786"/>
    <w:rsid w:val="00B11914"/>
    <w:rsid w:val="00B163E7"/>
    <w:rsid w:val="00B6793A"/>
    <w:rsid w:val="00B91A25"/>
    <w:rsid w:val="00BA10B6"/>
    <w:rsid w:val="00BB4FD3"/>
    <w:rsid w:val="00BC7078"/>
    <w:rsid w:val="00BF0A03"/>
    <w:rsid w:val="00C064D4"/>
    <w:rsid w:val="00C2751D"/>
    <w:rsid w:val="00C35F18"/>
    <w:rsid w:val="00C41087"/>
    <w:rsid w:val="00C73973"/>
    <w:rsid w:val="00C85B4E"/>
    <w:rsid w:val="00C86236"/>
    <w:rsid w:val="00C86FD6"/>
    <w:rsid w:val="00CC2E71"/>
    <w:rsid w:val="00CE27EE"/>
    <w:rsid w:val="00CF7A80"/>
    <w:rsid w:val="00D25475"/>
    <w:rsid w:val="00D60866"/>
    <w:rsid w:val="00D72467"/>
    <w:rsid w:val="00D74420"/>
    <w:rsid w:val="00D75D26"/>
    <w:rsid w:val="00D914EF"/>
    <w:rsid w:val="00D95DC7"/>
    <w:rsid w:val="00E12D94"/>
    <w:rsid w:val="00E22136"/>
    <w:rsid w:val="00E30444"/>
    <w:rsid w:val="00EC44D4"/>
    <w:rsid w:val="00ED4658"/>
    <w:rsid w:val="00EF630C"/>
    <w:rsid w:val="00F0313B"/>
    <w:rsid w:val="00F05DD1"/>
    <w:rsid w:val="00F06F9C"/>
    <w:rsid w:val="00FC31A5"/>
    <w:rsid w:val="00FC7C1C"/>
    <w:rsid w:val="00FE2ADC"/>
    <w:rsid w:val="00FE61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A38A4"/>
  <w15:docId w15:val="{D94D3BC7-D22F-4EB3-8F43-F2193C23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E5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B6E"/>
    <w:pPr>
      <w:ind w:leftChars="400" w:left="800"/>
    </w:pPr>
  </w:style>
  <w:style w:type="paragraph" w:styleId="a4">
    <w:name w:val="header"/>
    <w:basedOn w:val="a"/>
    <w:link w:val="Char"/>
    <w:uiPriority w:val="99"/>
    <w:unhideWhenUsed/>
    <w:rsid w:val="000C714C"/>
    <w:pPr>
      <w:tabs>
        <w:tab w:val="center" w:pos="4513"/>
        <w:tab w:val="right" w:pos="9026"/>
      </w:tabs>
      <w:snapToGrid w:val="0"/>
    </w:pPr>
  </w:style>
  <w:style w:type="character" w:customStyle="1" w:styleId="Char">
    <w:name w:val="머리글 Char"/>
    <w:basedOn w:val="a0"/>
    <w:link w:val="a4"/>
    <w:uiPriority w:val="99"/>
    <w:rsid w:val="000C714C"/>
  </w:style>
  <w:style w:type="paragraph" w:styleId="a5">
    <w:name w:val="footer"/>
    <w:basedOn w:val="a"/>
    <w:link w:val="Char0"/>
    <w:uiPriority w:val="99"/>
    <w:unhideWhenUsed/>
    <w:rsid w:val="000C714C"/>
    <w:pPr>
      <w:tabs>
        <w:tab w:val="center" w:pos="4513"/>
        <w:tab w:val="right" w:pos="9026"/>
      </w:tabs>
      <w:snapToGrid w:val="0"/>
    </w:pPr>
  </w:style>
  <w:style w:type="character" w:customStyle="1" w:styleId="Char0">
    <w:name w:val="바닥글 Char"/>
    <w:basedOn w:val="a0"/>
    <w:link w:val="a5"/>
    <w:uiPriority w:val="99"/>
    <w:rsid w:val="000C714C"/>
  </w:style>
  <w:style w:type="paragraph" w:styleId="a6">
    <w:name w:val="Balloon Text"/>
    <w:basedOn w:val="a"/>
    <w:link w:val="Char1"/>
    <w:uiPriority w:val="99"/>
    <w:semiHidden/>
    <w:unhideWhenUsed/>
    <w:rsid w:val="008465D5"/>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8465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814181">
      <w:bodyDiv w:val="1"/>
      <w:marLeft w:val="0"/>
      <w:marRight w:val="0"/>
      <w:marTop w:val="0"/>
      <w:marBottom w:val="0"/>
      <w:divBdr>
        <w:top w:val="none" w:sz="0" w:space="0" w:color="auto"/>
        <w:left w:val="none" w:sz="0" w:space="0" w:color="auto"/>
        <w:bottom w:val="none" w:sz="0" w:space="0" w:color="auto"/>
        <w:right w:val="none" w:sz="0" w:space="0" w:color="auto"/>
      </w:divBdr>
      <w:divsChild>
        <w:div w:id="591932701">
          <w:marLeft w:val="0"/>
          <w:marRight w:val="0"/>
          <w:marTop w:val="360"/>
          <w:marBottom w:val="360"/>
          <w:divBdr>
            <w:top w:val="none" w:sz="0" w:space="0" w:color="auto"/>
            <w:left w:val="none" w:sz="0" w:space="0" w:color="auto"/>
            <w:bottom w:val="none" w:sz="0" w:space="0" w:color="auto"/>
            <w:right w:val="none" w:sz="0" w:space="0" w:color="auto"/>
          </w:divBdr>
        </w:div>
        <w:div w:id="1447576967">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6EF8-9921-41B5-8156-CF18F77B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Vera Sihombing</dc:creator>
  <cp:keywords/>
  <dc:description/>
  <cp:lastModifiedBy>윤동호</cp:lastModifiedBy>
  <cp:revision>3</cp:revision>
  <cp:lastPrinted>2023-04-07T03:07:00Z</cp:lastPrinted>
  <dcterms:created xsi:type="dcterms:W3CDTF">2025-04-14T02:53:00Z</dcterms:created>
  <dcterms:modified xsi:type="dcterms:W3CDTF">2025-04-14T02:59:00Z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